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B07C3" w14:textId="77F3A096" w:rsidR="008740B0" w:rsidRDefault="008740B0" w:rsidP="008740B0">
      <w:pPr>
        <w:pStyle w:val="CRCoverPage"/>
        <w:tabs>
          <w:tab w:val="right" w:pos="9639"/>
        </w:tabs>
        <w:spacing w:after="0"/>
        <w:rPr>
          <w:b/>
          <w:i/>
          <w:noProof/>
          <w:sz w:val="28"/>
        </w:rPr>
      </w:pPr>
      <w:r>
        <w:rPr>
          <w:b/>
          <w:noProof/>
          <w:sz w:val="24"/>
        </w:rPr>
        <w:t>3GPP TSG-CT WG3 Meeting #139</w:t>
      </w:r>
      <w:r>
        <w:rPr>
          <w:b/>
          <w:i/>
          <w:noProof/>
          <w:sz w:val="28"/>
        </w:rPr>
        <w:tab/>
        <w:t>C3-250</w:t>
      </w:r>
      <w:r w:rsidR="00CC0317">
        <w:rPr>
          <w:b/>
          <w:i/>
          <w:noProof/>
          <w:sz w:val="28"/>
        </w:rPr>
        <w:t>329</w:t>
      </w:r>
    </w:p>
    <w:p w14:paraId="406589D3" w14:textId="77777777" w:rsidR="008740B0" w:rsidRDefault="008740B0" w:rsidP="008740B0">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16A15" w:rsidR="001E41F3" w:rsidRPr="00410371" w:rsidRDefault="00F120A8" w:rsidP="00E01721">
            <w:pPr>
              <w:pStyle w:val="CRCoverPage"/>
              <w:spacing w:after="0"/>
              <w:jc w:val="right"/>
              <w:rPr>
                <w:b/>
                <w:noProof/>
                <w:sz w:val="28"/>
              </w:rPr>
            </w:pPr>
            <w:r>
              <w:rPr>
                <w:b/>
                <w:noProof/>
                <w:sz w:val="28"/>
              </w:rPr>
              <w:t>29.</w:t>
            </w:r>
            <w:r w:rsidR="00E454F6">
              <w:rPr>
                <w:b/>
                <w:noProof/>
                <w:sz w:val="28"/>
                <w:lang w:eastAsia="zh-CN"/>
              </w:rPr>
              <w:t>5</w:t>
            </w:r>
            <w:r w:rsidR="00E01721">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EF307" w:rsidR="001E41F3" w:rsidRPr="00410371" w:rsidRDefault="00AC23DC" w:rsidP="0082475E">
            <w:pPr>
              <w:pStyle w:val="CRCoverPage"/>
              <w:spacing w:after="0"/>
              <w:rPr>
                <w:noProof/>
              </w:rPr>
            </w:pPr>
            <w:r>
              <w:rPr>
                <w:b/>
                <w:noProof/>
                <w:sz w:val="28"/>
                <w:lang w:eastAsia="zh-CN"/>
              </w:rPr>
              <w:t>1312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58D79" w:rsidR="001E41F3" w:rsidRDefault="00C046CB" w:rsidP="00664C28">
            <w:pPr>
              <w:pStyle w:val="CRCoverPage"/>
              <w:spacing w:after="0"/>
              <w:ind w:left="100"/>
              <w:rPr>
                <w:noProof/>
                <w:lang w:eastAsia="zh-CN"/>
              </w:rPr>
            </w:pPr>
            <w:r>
              <w:t xml:space="preserve">Attribute name correction for </w:t>
            </w:r>
            <w:r w:rsidRPr="00A30199">
              <w:t>traffic routing outcome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BA736" w:rsidR="001E41F3" w:rsidRDefault="00355267">
            <w:pPr>
              <w:pStyle w:val="CRCoverPage"/>
              <w:spacing w:after="0"/>
              <w:ind w:left="100"/>
              <w:rPr>
                <w:noProof/>
              </w:rPr>
            </w:pPr>
            <w:r>
              <w:t xml:space="preserve">TEI19,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53731AB3" w:rsidR="008D2FF6" w:rsidRDefault="00A30199" w:rsidP="008D2FF6">
            <w:pPr>
              <w:pStyle w:val="CRCoverPage"/>
              <w:spacing w:after="0"/>
              <w:rPr>
                <w:lang w:eastAsia="zh-CN"/>
              </w:rPr>
            </w:pPr>
            <w:r>
              <w:rPr>
                <w:rFonts w:hint="eastAsia"/>
                <w:lang w:eastAsia="zh-CN"/>
              </w:rPr>
              <w:t>F</w:t>
            </w:r>
            <w:r>
              <w:rPr>
                <w:lang w:eastAsia="zh-CN"/>
              </w:rPr>
              <w:t xml:space="preserve">ollowing attributes used in </w:t>
            </w:r>
            <w:r w:rsidRPr="002B60F0">
              <w:t>4.2.6.2.6.2</w:t>
            </w:r>
            <w:r>
              <w:t xml:space="preserve"> for </w:t>
            </w:r>
            <w:r w:rsidRPr="00A30199">
              <w:t>traffic routing outcome report</w:t>
            </w:r>
            <w:r>
              <w:t xml:space="preserve"> need to be corrected:</w:t>
            </w:r>
          </w:p>
          <w:p w14:paraId="5DD23514" w14:textId="7F7AA3B1" w:rsidR="00D73BCC" w:rsidRDefault="00A30199" w:rsidP="00D73BCC">
            <w:pPr>
              <w:pStyle w:val="CRCoverPage"/>
              <w:spacing w:after="0"/>
              <w:ind w:left="100"/>
            </w:pPr>
            <w:r w:rsidRPr="002B60F0">
              <w:t>traffRouteOutcomeNotifUri</w:t>
            </w:r>
            <w:r>
              <w:t xml:space="preserve"> -&gt; n</w:t>
            </w:r>
            <w:r w:rsidRPr="002B60F0">
              <w:t>otifUri</w:t>
            </w:r>
          </w:p>
          <w:p w14:paraId="31EFFB91" w14:textId="1EE6C393" w:rsidR="00A30199" w:rsidRDefault="00A30199" w:rsidP="00D73BCC">
            <w:pPr>
              <w:pStyle w:val="CRCoverPage"/>
              <w:spacing w:after="0"/>
              <w:ind w:left="100"/>
            </w:pPr>
            <w:r w:rsidRPr="002B60F0">
              <w:t>traffRouteOutcomeNotifCorreId</w:t>
            </w:r>
            <w:r>
              <w:t xml:space="preserve"> -&gt; n</w:t>
            </w:r>
            <w:r w:rsidRPr="002B60F0">
              <w:t>otifCorreId</w:t>
            </w:r>
          </w:p>
          <w:p w14:paraId="0EC70A92" w14:textId="15E9A510" w:rsidR="00A30199" w:rsidRDefault="00A30199" w:rsidP="00D73BCC">
            <w:pPr>
              <w:pStyle w:val="CRCoverPage"/>
              <w:spacing w:after="0"/>
              <w:ind w:left="100"/>
            </w:pPr>
            <w:r w:rsidRPr="002B60F0">
              <w:t>traffRouteReqOutcomeSub</w:t>
            </w:r>
            <w:r>
              <w:t xml:space="preserve"> -&gt; o</w:t>
            </w:r>
            <w:r w:rsidRPr="002B60F0">
              <w:t>utcomeSub</w:t>
            </w:r>
          </w:p>
          <w:p w14:paraId="708AA7DE" w14:textId="644B25A4" w:rsidR="00A30199" w:rsidRDefault="00A30199"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2E403317" w:rsidR="008D2FF6" w:rsidRDefault="00A30199" w:rsidP="008D2FF6">
            <w:pPr>
              <w:pStyle w:val="CRCoverPage"/>
              <w:spacing w:after="0"/>
              <w:ind w:left="100"/>
            </w:pPr>
            <w:r>
              <w:t>Correct the attribute</w:t>
            </w:r>
            <w:r w:rsidR="00C046CB">
              <w:t>s</w:t>
            </w:r>
            <w:r>
              <w:t xml:space="preserve"> above.</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BFCDD" w:rsidR="001E41F3" w:rsidRDefault="00C046CB">
            <w:pPr>
              <w:pStyle w:val="CRCoverPage"/>
              <w:spacing w:after="0"/>
              <w:ind w:left="100"/>
              <w:rPr>
                <w:noProof/>
                <w:lang w:eastAsia="zh-CN"/>
              </w:rPr>
            </w:pPr>
            <w:r>
              <w:rPr>
                <w:rFonts w:hint="eastAsia"/>
                <w:noProof/>
                <w:lang w:eastAsia="zh-CN"/>
              </w:rPr>
              <w:t>I</w:t>
            </w:r>
            <w:r>
              <w:rPr>
                <w:noProof/>
                <w:lang w:eastAsia="zh-CN"/>
              </w:rPr>
              <w:t>ncorrect attributes names.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A56BF" w:rsidR="001E41F3" w:rsidRDefault="00C12271">
            <w:pPr>
              <w:pStyle w:val="CRCoverPage"/>
              <w:spacing w:after="0"/>
              <w:ind w:left="100"/>
              <w:rPr>
                <w:noProof/>
                <w:lang w:eastAsia="zh-CN"/>
              </w:rPr>
            </w:pPr>
            <w:r w:rsidRPr="002B60F0">
              <w:t>4.2.6.2.6.2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DFB66" w:rsidR="001E41F3" w:rsidRDefault="00C12271">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99B764C" w14:textId="77777777" w:rsidR="00E01721" w:rsidRPr="002B60F0" w:rsidRDefault="00E01721" w:rsidP="00E01721">
      <w:pPr>
        <w:pStyle w:val="6"/>
      </w:pPr>
      <w:bookmarkStart w:id="23" w:name="_Toc28012125"/>
      <w:bookmarkStart w:id="24" w:name="_Toc34122978"/>
      <w:bookmarkStart w:id="25" w:name="_Toc36037928"/>
      <w:bookmarkStart w:id="26" w:name="_Toc38875310"/>
      <w:bookmarkStart w:id="27" w:name="_Toc43191791"/>
      <w:bookmarkStart w:id="28" w:name="_Toc45133186"/>
      <w:bookmarkStart w:id="29" w:name="_Toc51316690"/>
      <w:bookmarkStart w:id="30" w:name="_Toc51761870"/>
      <w:bookmarkStart w:id="31" w:name="_Toc56674854"/>
      <w:bookmarkStart w:id="32" w:name="_Toc56675245"/>
      <w:bookmarkStart w:id="33" w:name="_Toc59016231"/>
      <w:bookmarkStart w:id="34" w:name="_Toc63167829"/>
      <w:bookmarkStart w:id="35" w:name="_Toc66262338"/>
      <w:bookmarkStart w:id="36" w:name="_Toc68166844"/>
      <w:bookmarkStart w:id="37" w:name="_Toc73537961"/>
      <w:bookmarkStart w:id="38" w:name="_Toc75351837"/>
      <w:bookmarkStart w:id="39" w:name="_Toc83231646"/>
      <w:bookmarkStart w:id="40" w:name="_Toc85534946"/>
      <w:bookmarkStart w:id="41" w:name="_Toc88559409"/>
      <w:bookmarkStart w:id="42" w:name="_Toc114210040"/>
      <w:bookmarkStart w:id="43" w:name="_Toc129246390"/>
      <w:bookmarkStart w:id="44" w:name="_Toc138747154"/>
      <w:bookmarkStart w:id="45" w:name="_Toc153786799"/>
      <w:bookmarkStart w:id="46" w:name="_Toc170115401"/>
      <w:bookmarkStart w:id="47" w:name="_Toc183785457"/>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t>4.2.6.2.6.2</w:t>
      </w:r>
      <w:r w:rsidRPr="002B60F0">
        <w:tab/>
        <w:t>Steering the traffic to a local access of the data network</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C160305" w14:textId="77777777" w:rsidR="00E01721" w:rsidRPr="002B60F0" w:rsidRDefault="00E01721" w:rsidP="00E01721">
      <w:r w:rsidRPr="002B60F0">
        <w:t>This procedure is only applicable in non-roaming and visited access (i.e. LBO) scenarios.</w:t>
      </w:r>
    </w:p>
    <w:p w14:paraId="037EC69D" w14:textId="77777777" w:rsidR="00E01721" w:rsidRPr="002B60F0" w:rsidRDefault="00E01721" w:rsidP="00E01721">
      <w:pPr>
        <w:rPr>
          <w:lang w:eastAsia="zh-CN"/>
        </w:rPr>
      </w:pPr>
      <w:r w:rsidRPr="002B60F0">
        <w:rPr>
          <w:lang w:eastAsia="zh-CN"/>
        </w:rPr>
        <w:t>T</w:t>
      </w:r>
      <w:r w:rsidRPr="002B60F0">
        <w:rPr>
          <w:rFonts w:eastAsia="Batang"/>
          <w:lang w:eastAsia="zh-CN"/>
        </w:rPr>
        <w:t>he</w:t>
      </w:r>
      <w:r w:rsidRPr="002B60F0">
        <w:rPr>
          <w:lang w:eastAsia="zh-CN"/>
        </w:rPr>
        <w:t xml:space="preserve"> </w:t>
      </w:r>
      <w:r w:rsidRPr="002B60F0">
        <w:rPr>
          <w:rFonts w:eastAsia="Batang"/>
          <w:lang w:eastAsia="zh-CN"/>
        </w:rPr>
        <w:t>PCF shall</w:t>
      </w:r>
      <w:r w:rsidRPr="002B60F0">
        <w:rPr>
          <w:lang w:eastAsia="zh-CN"/>
        </w:rPr>
        <w:t xml:space="preserve"> determine if the ongoing PDU Session is impacted by the routing of traffic to a local access to a data network as follows:</w:t>
      </w:r>
    </w:p>
    <w:p w14:paraId="319628D0" w14:textId="77777777" w:rsidR="00E01721" w:rsidRPr="002B60F0" w:rsidRDefault="00E01721" w:rsidP="00E01721">
      <w:pPr>
        <w:pStyle w:val="B10"/>
      </w:pPr>
      <w:r w:rsidRPr="002B60F0">
        <w:t>-</w:t>
      </w:r>
      <w:r w:rsidRPr="002B60F0">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68A87ABE" w14:textId="77777777" w:rsidR="00E01721" w:rsidRPr="002B60F0" w:rsidRDefault="00E01721" w:rsidP="00E01721">
      <w:pPr>
        <w:pStyle w:val="B10"/>
      </w:pPr>
      <w:r w:rsidRPr="002B60F0">
        <w:t>-</w:t>
      </w:r>
      <w:r w:rsidRPr="002B60F0">
        <w:tab/>
        <w:t>Otherwise, the PCF fetches from the UDR, as defined in 3GPP TS 29.519 [15], the traffic routing data information applicable for a UE, any UE or one or more Internal Group Id(s) (if received in the SMF request) and/or subscriber category(ies).</w:t>
      </w:r>
    </w:p>
    <w:p w14:paraId="2279BA4B" w14:textId="77777777" w:rsidR="00E01721" w:rsidRPr="002B60F0" w:rsidRDefault="00E01721" w:rsidP="00E01721">
      <w:pPr>
        <w:pStyle w:val="NO"/>
      </w:pPr>
      <w:r w:rsidRPr="002B60F0">
        <w:t>NOTE 1:</w:t>
      </w:r>
      <w:r w:rsidRPr="002B60F0">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category(ies) is part of the traffic routing data information, this information applies to all the PDU sessions related to the UEs that belong to every one of these Subscriber Categories.</w:t>
      </w:r>
    </w:p>
    <w:p w14:paraId="32EC9EF9" w14:textId="77777777" w:rsidR="00E01721" w:rsidRPr="002B60F0" w:rsidRDefault="00E01721" w:rsidP="00E01721">
      <w:r w:rsidRPr="002B60F0">
        <w:rPr>
          <w:lang w:eastAsia="zh-CN"/>
        </w:rPr>
        <w:t xml:space="preserve">Then the PCF authorizes the request </w:t>
      </w:r>
      <w:r w:rsidRPr="002B60F0">
        <w:t xml:space="preserve">for influencing SMF routing decisions. </w:t>
      </w:r>
      <w:r w:rsidRPr="002B60F0">
        <w:rPr>
          <w:lang w:eastAsia="zh-CN"/>
        </w:rPr>
        <w:t>For the impacted PDU Session that corresponds to the AF request, the PCF shall take into account, if available, the local routing indication stored in the policy data subscription information in the UDR,</w:t>
      </w:r>
      <w:r w:rsidRPr="002B60F0">
        <w:t xml:space="preserve"> as defined in 3GPP TS 29.519 [15],</w:t>
      </w:r>
      <w:r w:rsidRPr="002B60F0">
        <w:rPr>
          <w:lang w:eastAsia="zh-CN"/>
        </w:rPr>
        <w:t xml:space="preserve"> to determine whether it is allowed to generate PCC rules with traffic routing information. When allowed, the PCC rules </w:t>
      </w:r>
      <w:r w:rsidRPr="002B60F0">
        <w:t>are generated based on the AF request as follows:</w:t>
      </w:r>
    </w:p>
    <w:p w14:paraId="3A9B7420" w14:textId="77777777" w:rsidR="00E01721" w:rsidRPr="002B60F0" w:rsidRDefault="00E01721" w:rsidP="00E01721">
      <w:pPr>
        <w:pStyle w:val="B10"/>
      </w:pPr>
      <w:r w:rsidRPr="002B60F0">
        <w:t>-</w:t>
      </w:r>
      <w:r w:rsidRPr="002B60F0">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78C2B5E8" w14:textId="77777777" w:rsidR="00E01721" w:rsidRPr="002B60F0" w:rsidRDefault="00E01721" w:rsidP="00E01721">
      <w:pPr>
        <w:pStyle w:val="B2"/>
      </w:pPr>
      <w:r w:rsidRPr="002B60F0">
        <w:t>-</w:t>
      </w:r>
      <w:r w:rsidRPr="002B60F0">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sidRPr="002B60F0">
        <w:rPr>
          <w:lang w:eastAsia="zh-CN"/>
        </w:rPr>
        <w:t>if the "AF_latency" feature is supported,</w:t>
      </w:r>
      <w:r w:rsidRPr="002B60F0">
        <w:t xml:space="preserve"> </w:t>
      </w:r>
      <w:r w:rsidRPr="002B60F0">
        <w:rPr>
          <w:lang w:eastAsia="zh-CN"/>
        </w:rPr>
        <w:t>the PCF shall include</w:t>
      </w:r>
      <w:r w:rsidRPr="002B60F0">
        <w:rPr>
          <w:rFonts w:eastAsia="Malgun Gothic"/>
          <w:szCs w:val="18"/>
          <w:lang w:eastAsia="ko-KR"/>
        </w:rPr>
        <w:t xml:space="preserve"> the </w:t>
      </w:r>
      <w:r w:rsidRPr="002B60F0">
        <w:t>maximum allowed user plane latency within the "maxAllowedUpLat" attribute</w:t>
      </w:r>
      <w:r w:rsidRPr="002B60F0">
        <w:rPr>
          <w:rFonts w:eastAsia="Malgun Gothic"/>
          <w:szCs w:val="18"/>
          <w:lang w:eastAsia="ko-KR"/>
        </w:rPr>
        <w:t xml:space="preserve"> </w:t>
      </w:r>
      <w:r w:rsidRPr="002B60F0">
        <w:t>if available</w:t>
      </w:r>
      <w:r w:rsidRPr="002B60F0">
        <w:rPr>
          <w:lang w:eastAsia="zh-CN"/>
        </w:rPr>
        <w:t>. If "EASIPreplacement" feature is supported, the PCF shall include the EAS IP replacement information within the "easIpReplaceInfos" attribute if available</w:t>
      </w:r>
      <w:r w:rsidRPr="002B60F0">
        <w:t>.</w:t>
      </w:r>
    </w:p>
    <w:p w14:paraId="60C96DA8" w14:textId="77777777" w:rsidR="00E01721" w:rsidRPr="002B60F0" w:rsidRDefault="00E01721" w:rsidP="00E01721">
      <w:pPr>
        <w:pStyle w:val="B2"/>
      </w:pPr>
      <w:r w:rsidRPr="002B60F0">
        <w:t>-</w:t>
      </w:r>
      <w:r w:rsidRPr="002B60F0">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 N6 traffic routing information in the "routeInfo" attribute.</w:t>
      </w:r>
    </w:p>
    <w:p w14:paraId="2A80A0EC" w14:textId="77777777" w:rsidR="00E01721" w:rsidRPr="002B60F0" w:rsidRDefault="00E01721" w:rsidP="00E01721">
      <w:pPr>
        <w:pStyle w:val="B2"/>
      </w:pPr>
      <w:r w:rsidRPr="002B60F0">
        <w:t>-</w:t>
      </w:r>
      <w:r w:rsidRPr="002B60F0">
        <w:tab/>
        <w:t>If the AF provides both a routing profile Id and N6 routing information for a DNAI, the PCF may include a RouteToLocation instance with the required information or may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23AA3DE0" w14:textId="77777777" w:rsidR="00E01721" w:rsidRPr="002B60F0" w:rsidRDefault="00E01721" w:rsidP="00E01721">
      <w:pPr>
        <w:pStyle w:val="NO"/>
      </w:pPr>
      <w:r w:rsidRPr="002B60F0">
        <w:t>NOTE 2:</w:t>
      </w:r>
      <w:r w:rsidRPr="002B60F0">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5514806F" w14:textId="77777777" w:rsidR="00E01721" w:rsidRPr="002B60F0" w:rsidRDefault="00E01721" w:rsidP="00E01721">
      <w:pPr>
        <w:pStyle w:val="NO"/>
      </w:pPr>
      <w:r w:rsidRPr="002B60F0">
        <w:lastRenderedPageBreak/>
        <w:t>NOTE 3:</w:t>
      </w:r>
      <w:r w:rsidRPr="002B60F0">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0E8FF5CC" w14:textId="77777777" w:rsidR="00E01721" w:rsidRPr="002B60F0" w:rsidRDefault="00E01721" w:rsidP="00E01721">
      <w:pPr>
        <w:pStyle w:val="NO"/>
      </w:pPr>
      <w:r w:rsidRPr="002B60F0">
        <w:t>NOTE 4:</w:t>
      </w:r>
      <w:r w:rsidRPr="002B60F0">
        <w:tab/>
        <w:t>In this release of the specification, either a traffic steering policy identifier for UL or a traffic steering policy identifier for DL can be defined per DNAI.</w:t>
      </w:r>
    </w:p>
    <w:p w14:paraId="43D553EC" w14:textId="77777777" w:rsidR="00E01721" w:rsidRPr="002B60F0" w:rsidRDefault="00E01721" w:rsidP="00E01721">
      <w:pPr>
        <w:ind w:left="568" w:hanging="284"/>
        <w:rPr>
          <w:lang w:eastAsia="x-none"/>
        </w:rPr>
      </w:pPr>
      <w:r w:rsidRPr="002B60F0">
        <w:t>-</w:t>
      </w:r>
      <w:r w:rsidRPr="002B60F0">
        <w:tab/>
      </w:r>
      <w:r w:rsidRPr="002B60F0">
        <w:rPr>
          <w:lang w:eastAsia="x-none"/>
        </w:rPr>
        <w:t xml:space="preserve">When the request is for subscribing to UP path change and/or traffic routing requirements installation outcome events of the PDU session, the PCF shall include the information on AF subscription to UP path change events and/or </w:t>
      </w:r>
      <w:r w:rsidRPr="002B60F0">
        <w:t xml:space="preserve">traffic routing requirements installation outcome </w:t>
      </w:r>
      <w:r w:rsidRPr="002B60F0">
        <w:rPr>
          <w:lang w:eastAsia="x-none"/>
        </w:rPr>
        <w:t xml:space="preserve">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and/or </w:t>
      </w:r>
      <w:r w:rsidRPr="002B60F0">
        <w:t>"outcomeEvent" attribute</w:t>
      </w:r>
      <w:r w:rsidRPr="002B60F0">
        <w:rPr>
          <w:lang w:eastAsia="x-none"/>
        </w:rPr>
        <w:t>.</w:t>
      </w:r>
    </w:p>
    <w:p w14:paraId="6A016324" w14:textId="77777777" w:rsidR="00E01721" w:rsidRPr="002B60F0" w:rsidRDefault="00E01721" w:rsidP="00E01721">
      <w:pPr>
        <w:pStyle w:val="B10"/>
        <w:ind w:hanging="1"/>
      </w:pPr>
      <w:r w:rsidRPr="002B60F0">
        <w:t xml:space="preserve">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sidRPr="002B60F0">
        <w:rPr>
          <w:lang w:eastAsia="zh-CN"/>
        </w:rPr>
        <w:t>AF acknowledgement to be expected</w:t>
      </w:r>
      <w:r w:rsidRPr="002B60F0">
        <w:t xml:space="preserve"> within the "afAckInd" attribute. In order to enable the AF to identify the AF request to which the notification corresponds when the AF receives a UP path change notification from the SMF, as defined in clause 4.2.2.2 of 3GPP TS 29.508 [12], the PCF shall set the values of the "notificationUri" attribute and "notifCorreId" attribute respectively as follows:</w:t>
      </w:r>
    </w:p>
    <w:p w14:paraId="5245572F" w14:textId="77777777" w:rsidR="00E01721" w:rsidRPr="002B60F0" w:rsidRDefault="00E01721" w:rsidP="00E01721">
      <w:pPr>
        <w:pStyle w:val="B2"/>
      </w:pPr>
      <w:r w:rsidRPr="002B60F0">
        <w:t>-</w:t>
      </w:r>
      <w:r w:rsidRPr="002B60F0">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"upPathChgNotifCorreId" attribute of the TrafficInfluData data structure as defined in 3GPP TS 29.519 [15].</w:t>
      </w:r>
    </w:p>
    <w:p w14:paraId="492E909F" w14:textId="77777777" w:rsidR="00E01721" w:rsidRPr="002B60F0" w:rsidRDefault="00E01721" w:rsidP="00E01721">
      <w:pPr>
        <w:pStyle w:val="B2"/>
      </w:pPr>
      <w:r w:rsidRPr="002B60F0">
        <w:t>-</w:t>
      </w:r>
      <w:r w:rsidRPr="002B60F0">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1A6F08D8" w14:textId="77777777" w:rsidR="00E01721" w:rsidRPr="002B60F0" w:rsidRDefault="00E01721" w:rsidP="00E01721">
      <w:pPr>
        <w:pStyle w:val="B10"/>
        <w:ind w:hanging="1"/>
      </w:pPr>
      <w:r w:rsidRPr="002B60F0">
        <w:t>If the "</w:t>
      </w:r>
      <w:r w:rsidRPr="002B60F0">
        <w:rPr>
          <w:rFonts w:cs="Arial"/>
          <w:szCs w:val="18"/>
          <w:lang w:eastAsia="zh-CN"/>
        </w:rPr>
        <w:t>TraffRouteReqOutcome</w:t>
      </w:r>
      <w:r w:rsidRPr="002B60F0">
        <w:t>" feature is supported, within this "outcomeEvent" attribute, the PCF shall include the notification URI within the "notificationUri" attribute, the notification correlation Id within the "notifCorreId" attribute. In order to enable the AF to identify the AF request to which the notification corresponds when the AF receives a traffic route requirements installation outcome notification from the SMF, as defined in clause 4.2.2.2 of 3GPP TS 29.508 [12], the PCF shall set the values of the "notificationUri" attribute and "notifCorreId" attribute respectively as follows:</w:t>
      </w:r>
    </w:p>
    <w:p w14:paraId="30B2FB38" w14:textId="0D862C00" w:rsidR="00E01721" w:rsidRPr="002B60F0" w:rsidRDefault="00E01721" w:rsidP="00E01721">
      <w:pPr>
        <w:pStyle w:val="B2"/>
      </w:pPr>
      <w:r w:rsidRPr="002B60F0">
        <w:t>-</w:t>
      </w:r>
      <w:r w:rsidRPr="002B60F0">
        <w:tab/>
        <w:t>If the PCF fetches the traffic routing requirements data information from the UDR, the PCF shall set the value of the "notificationUri" attribute to the value of the "</w:t>
      </w:r>
      <w:del w:id="59" w:author="ZTE" w:date="2024-12-03T17:17:00Z">
        <w:r w:rsidRPr="002B60F0" w:rsidDel="00E01721">
          <w:delText>traffRouteOutcomeN</w:delText>
        </w:r>
      </w:del>
      <w:ins w:id="60" w:author="ZTE" w:date="2024-12-03T17:17:00Z">
        <w:r>
          <w:t>n</w:t>
        </w:r>
      </w:ins>
      <w:r w:rsidRPr="002B60F0">
        <w:t>otifUri" attribute of the TrafficInfluData data structure and set the value of the "notifCorreId" attribute to the value of the "</w:t>
      </w:r>
      <w:del w:id="61" w:author="ZTE" w:date="2024-12-03T17:17:00Z">
        <w:r w:rsidRPr="002B60F0" w:rsidDel="00E01721">
          <w:delText>traffRouteOutcomeN</w:delText>
        </w:r>
      </w:del>
      <w:ins w:id="62" w:author="ZTE" w:date="2024-12-03T17:17:00Z">
        <w:r>
          <w:t>n</w:t>
        </w:r>
      </w:ins>
      <w:r w:rsidRPr="002B60F0">
        <w:t>otifCorreId" attribute of the TrafficInfluData data structure as defined in 3GPP TS 29.519 [15].</w:t>
      </w:r>
    </w:p>
    <w:p w14:paraId="5D5C6863" w14:textId="0CD5A82D" w:rsidR="00E01721" w:rsidRPr="002B60F0" w:rsidRDefault="00E01721" w:rsidP="00E01721">
      <w:pPr>
        <w:ind w:left="851" w:hanging="284"/>
      </w:pPr>
      <w:r w:rsidRPr="002B60F0">
        <w:t>-</w:t>
      </w:r>
      <w:r w:rsidRPr="002B60F0">
        <w:tab/>
        <w:t>If the PCF receives the traffic routing data information from the AF via N5 interface, the PCF shall set the values of the "notificationUri" attribute and the "notifCorreId" attribute according to the "</w:t>
      </w:r>
      <w:del w:id="63" w:author="ZTE" w:date="2024-12-03T17:19:00Z">
        <w:r w:rsidRPr="002B60F0" w:rsidDel="00E01721">
          <w:delText>traffRouteReqO</w:delText>
        </w:r>
      </w:del>
      <w:ins w:id="64" w:author="ZTE" w:date="2024-12-03T17:19:00Z">
        <w:r>
          <w:t>o</w:t>
        </w:r>
      </w:ins>
      <w:r w:rsidRPr="002B60F0">
        <w:t>utcomeSub" attribute within the AfRoutingRequirement data structure as defined in 3GPP TS 29.514 [17].</w:t>
      </w:r>
    </w:p>
    <w:p w14:paraId="3D1D7E06" w14:textId="77777777" w:rsidR="00E01721" w:rsidRPr="002B60F0" w:rsidRDefault="00E01721" w:rsidP="00E01721">
      <w:pPr>
        <w:ind w:left="567"/>
      </w:pPr>
      <w:r w:rsidRPr="002B60F0">
        <w:t>If the NEF/AF provided information about the feature support on Nsmf_EventExposure service as described in 3GPP TS 29.514 [17] (AF request applies an individual UE address) or 3GPP TS 29.519[15] (AF request applies to PDU sessions not identified by a UE address), the PCF may also include this information within the "nscSuppFeats" attribute included within the PccRule data type.</w:t>
      </w:r>
    </w:p>
    <w:p w14:paraId="2F7880C6" w14:textId="77777777" w:rsidR="00E01721" w:rsidRPr="002B60F0" w:rsidRDefault="00E01721" w:rsidP="00E01721">
      <w:pPr>
        <w:pStyle w:val="B10"/>
      </w:pPr>
      <w:r w:rsidRPr="002B60F0">
        <w:t>-</w:t>
      </w:r>
      <w:r w:rsidRPr="002B60F0">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3CF1088B" w14:textId="77777777" w:rsidR="00E01721" w:rsidRPr="002B60F0" w:rsidRDefault="00E01721" w:rsidP="00E01721">
      <w:pPr>
        <w:pStyle w:val="B10"/>
      </w:pPr>
      <w:r w:rsidRPr="002B60F0">
        <w:lastRenderedPageBreak/>
        <w:t>-</w:t>
      </w:r>
      <w:r w:rsidRPr="002B60F0">
        <w:tab/>
        <w:t>If</w:t>
      </w:r>
      <w:r w:rsidRPr="002B60F0">
        <w:rPr>
          <w:lang w:eastAsia="zh-CN"/>
        </w:rPr>
        <w:t xml:space="preserve"> the "EASDiscovery" feature is supported</w:t>
      </w:r>
      <w:r w:rsidRPr="002B60F0">
        <w:t xml:space="preserve"> and the AF request includes an indication that EAS rediscovery is required, the PCF shall include within the PccRule data instance(s) the necessary information to identify the traffic within the "appId" attribute and the "</w:t>
      </w:r>
      <w:r w:rsidRPr="002B60F0">
        <w:rPr>
          <w:rFonts w:hint="eastAsia"/>
          <w:lang w:eastAsia="zh-CN"/>
        </w:rPr>
        <w:t>e</w:t>
      </w:r>
      <w:r w:rsidRPr="002B60F0">
        <w:rPr>
          <w:lang w:eastAsia="zh-CN"/>
        </w:rPr>
        <w:t>asRedisInd</w:t>
      </w:r>
      <w:r w:rsidRPr="002B60F0">
        <w:t>" attribute set to true.</w:t>
      </w:r>
    </w:p>
    <w:p w14:paraId="05E18375" w14:textId="77777777" w:rsidR="00E01721" w:rsidRPr="002B60F0" w:rsidRDefault="00E01721" w:rsidP="00E01721">
      <w:pPr>
        <w:pStyle w:val="B10"/>
      </w:pPr>
      <w:r w:rsidRPr="002B60F0">
        <w:t>-</w:t>
      </w:r>
      <w:r w:rsidRPr="002B60F0">
        <w:tab/>
        <w:t xml:space="preserve">If </w:t>
      </w:r>
      <w:r w:rsidRPr="002B60F0">
        <w:rPr>
          <w:lang w:eastAsia="zh-CN"/>
        </w:rPr>
        <w:t>the</w:t>
      </w:r>
      <w:r w:rsidRPr="002B60F0">
        <w:t xml:space="preserve"> URLLC feature is supported and the AF request includes an indication that the </w:t>
      </w:r>
      <w:r w:rsidRPr="002B60F0">
        <w:rPr>
          <w:lang w:eastAsia="zh-CN"/>
        </w:rPr>
        <w:t>UE IP address preservation should be considered</w:t>
      </w:r>
      <w:r w:rsidRPr="002B60F0">
        <w:t>, the PCF shall include within the concerned PccRule data instance(s) the "</w:t>
      </w:r>
      <w:r w:rsidRPr="002B60F0">
        <w:rPr>
          <w:lang w:eastAsia="zh-CN"/>
        </w:rPr>
        <w:t>addrPreserInd</w:t>
      </w:r>
      <w:r w:rsidRPr="002B60F0">
        <w:t>" attribute set to true.</w:t>
      </w:r>
    </w:p>
    <w:p w14:paraId="377CD381" w14:textId="77777777" w:rsidR="00E01721" w:rsidRPr="002B60F0" w:rsidRDefault="00E01721" w:rsidP="00E01721">
      <w:pPr>
        <w:pStyle w:val="B10"/>
      </w:pPr>
      <w:r w:rsidRPr="002B60F0">
        <w:t>-</w:t>
      </w:r>
      <w:r w:rsidRPr="002B60F0">
        <w:tab/>
        <w:t>If the AF request includes an indication that the PDU session should be correlated via a common DNAI for a given traffic, the PCF shall include within the TrafficControlData data instance provisioned for one or more PCC rule(s</w:t>
      </w:r>
      <w:r w:rsidRPr="002B60F0">
        <w:rPr>
          <w:rFonts w:hint="eastAsia"/>
        </w:rPr>
        <w:t>)</w:t>
      </w:r>
      <w:r w:rsidRPr="002B60F0">
        <w:t>, the "traffCorreInd" attribute set to true.</w:t>
      </w:r>
    </w:p>
    <w:p w14:paraId="4ACAD7F3" w14:textId="77777777" w:rsidR="00E01721" w:rsidRPr="002B60F0" w:rsidRDefault="00E01721" w:rsidP="00E01721">
      <w:pPr>
        <w:pStyle w:val="NO"/>
      </w:pPr>
      <w:r w:rsidRPr="002B60F0">
        <w:t>NOTE 5:</w:t>
      </w:r>
      <w:r w:rsidRPr="002B60F0">
        <w:tab/>
        <w:t>The indication of traffic correlation can be provided together with the traffic routing information by the AF for all the members of the 5G VN group. Referred to clause 5.29.4 of 3GPP TS 23.501 [2].</w:t>
      </w:r>
    </w:p>
    <w:p w14:paraId="62CB682E" w14:textId="77777777" w:rsidR="00E01721" w:rsidRPr="002B60F0" w:rsidRDefault="00E01721" w:rsidP="00E01721">
      <w:pPr>
        <w:pStyle w:val="B10"/>
      </w:pPr>
      <w:r w:rsidRPr="002B60F0">
        <w:t>-</w:t>
      </w:r>
      <w:r w:rsidRPr="002B60F0">
        <w:tab/>
        <w:t xml:space="preserve">If the feature </w:t>
      </w:r>
      <w:r w:rsidRPr="002B60F0">
        <w:rPr>
          <w:lang w:eastAsia="zh-CN"/>
        </w:rPr>
        <w:t>"SimultConnectivity" is supported</w:t>
      </w:r>
      <w:r w:rsidRPr="002B60F0">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sidRPr="002B60F0">
        <w:rPr>
          <w:rFonts w:hint="eastAsia"/>
        </w:rPr>
        <w:t>)</w:t>
      </w:r>
      <w:r w:rsidRPr="002B60F0">
        <w:t xml:space="preserve"> the "simConnInd" attribute set to true, as indicated by the AF. If the feature </w:t>
      </w:r>
      <w:r w:rsidRPr="002B60F0">
        <w:rPr>
          <w:lang w:eastAsia="zh-CN"/>
        </w:rPr>
        <w:t>"SimultConnectivity" is supported</w:t>
      </w:r>
      <w:r w:rsidRPr="002B60F0">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3068A3EC" w14:textId="77777777" w:rsidR="00E01721" w:rsidRPr="002B60F0" w:rsidRDefault="00E01721" w:rsidP="00E01721">
      <w:pPr>
        <w:ind w:left="568" w:hanging="284"/>
        <w:rPr>
          <w:lang w:eastAsia="x-none"/>
        </w:rPr>
      </w:pPr>
      <w:r w:rsidRPr="002B60F0">
        <w:rPr>
          <w:lang w:eastAsia="x-none"/>
        </w:rPr>
        <w:t>-</w:t>
      </w:r>
      <w:r w:rsidRPr="002B60F0">
        <w:rPr>
          <w:lang w:eastAsia="x-none"/>
        </w:rPr>
        <w:tab/>
        <w:t xml:space="preserve">If the </w:t>
      </w:r>
      <w:r w:rsidRPr="002B60F0">
        <w:rPr>
          <w:lang w:eastAsia="zh-CN"/>
        </w:rPr>
        <w:t>feature "N6DelayMeasurement</w:t>
      </w:r>
      <w:r w:rsidRPr="002B60F0">
        <w:rPr>
          <w:rFonts w:cs="Arial"/>
          <w:szCs w:val="18"/>
          <w:lang w:eastAsia="zh-CN"/>
        </w:rPr>
        <w:t>" is supported and AF includes an indication</w:t>
      </w:r>
      <w:r w:rsidRPr="002B60F0">
        <w:rPr>
          <w:lang w:eastAsia="x-none"/>
        </w:rPr>
        <w:t xml:space="preserve"> to consider the N6 delay, the PCF may include within the TrafficControlData data instance provisioned for one or more PCC rule(s</w:t>
      </w:r>
      <w:r w:rsidRPr="002B60F0">
        <w:rPr>
          <w:rFonts w:hint="eastAsia"/>
          <w:lang w:eastAsia="x-none"/>
        </w:rPr>
        <w:t>)</w:t>
      </w:r>
      <w:r w:rsidRPr="002B60F0">
        <w:rPr>
          <w:lang w:eastAsia="x-none"/>
        </w:rPr>
        <w:t xml:space="preserve"> the "n6DelayInd" attribute set to true, as indicated by the AF.</w:t>
      </w:r>
    </w:p>
    <w:p w14:paraId="39656E33" w14:textId="77777777" w:rsidR="00E01721" w:rsidRPr="002B60F0" w:rsidRDefault="00E01721" w:rsidP="00E01721">
      <w:pPr>
        <w:pStyle w:val="B10"/>
        <w:rPr>
          <w:rFonts w:cs="Arial"/>
          <w:szCs w:val="18"/>
          <w:lang w:eastAsia="zh-CN"/>
        </w:rPr>
      </w:pPr>
      <w:r w:rsidRPr="002B60F0">
        <w:t>-</w:t>
      </w:r>
      <w:r w:rsidRPr="002B60F0">
        <w:tab/>
      </w:r>
      <w:r w:rsidRPr="002B60F0">
        <w:rPr>
          <w:lang w:eastAsia="zh-CN"/>
        </w:rPr>
        <w:t>If the feature "</w:t>
      </w:r>
      <w:r w:rsidRPr="002B60F0">
        <w:rPr>
          <w:rFonts w:cs="Arial"/>
          <w:szCs w:val="18"/>
          <w:lang w:eastAsia="zh-CN"/>
        </w:rPr>
        <w:t>CommonEASDNAI" is supported and AF includes a traffic correlation information within</w:t>
      </w:r>
      <w:r w:rsidRPr="002B60F0">
        <w:rPr>
          <w:lang w:eastAsia="zh-CN"/>
        </w:rPr>
        <w:t xml:space="preserve"> "tfcCorreInfo" attribute</w:t>
      </w:r>
      <w:r w:rsidRPr="002B60F0">
        <w:rPr>
          <w:rFonts w:cs="Arial"/>
          <w:szCs w:val="18"/>
          <w:lang w:eastAsia="zh-CN"/>
        </w:rPr>
        <w:t>, and</w:t>
      </w:r>
    </w:p>
    <w:p w14:paraId="03416FBA" w14:textId="77777777" w:rsidR="00E01721" w:rsidRPr="002B60F0" w:rsidRDefault="00E01721" w:rsidP="00E01721">
      <w:pPr>
        <w:pStyle w:val="B2"/>
      </w:pPr>
      <w:r w:rsidRPr="002B60F0">
        <w:t>-</w:t>
      </w:r>
      <w:r w:rsidRPr="002B60F0">
        <w:tab/>
        <w:t>if the AF request also includes an indication that the PDU session should be correlated via a common DNAI, the PCF shall include the TrafficControlData data instance provisioned for one or more PCC rule(s</w:t>
      </w:r>
      <w:r w:rsidRPr="002B60F0">
        <w:rPr>
          <w:rFonts w:hint="eastAsia"/>
        </w:rPr>
        <w:t>)</w:t>
      </w:r>
      <w:r w:rsidRPr="002B60F0">
        <w:t>, "COMMON_DNAI" within the "</w:t>
      </w:r>
      <w:r w:rsidRPr="002B60F0">
        <w:rPr>
          <w:noProof/>
          <w:lang w:eastAsia="zh-CN"/>
        </w:rPr>
        <w:t>corrType</w:t>
      </w:r>
      <w:r w:rsidRPr="002B60F0">
        <w:t>" attribute and the i</w:t>
      </w:r>
      <w:r w:rsidRPr="002B60F0">
        <w:rPr>
          <w:rFonts w:hint="eastAsia"/>
          <w:lang w:eastAsia="zh-CN"/>
        </w:rPr>
        <w:t>dentification</w:t>
      </w:r>
      <w:r w:rsidRPr="002B60F0">
        <w:rPr>
          <w:lang w:eastAsia="zh-CN"/>
        </w:rPr>
        <w:t xml:space="preserve"> of a set of UEs accessing the application identified by the service data flow template</w:t>
      </w:r>
      <w:r w:rsidRPr="002B60F0">
        <w:rPr>
          <w:noProof/>
          <w:lang w:eastAsia="zh-CN"/>
        </w:rPr>
        <w:t xml:space="preserve"> within the "tfcCorrId" attribute</w:t>
      </w:r>
      <w:r w:rsidRPr="002B60F0">
        <w:t>.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r w:rsidRPr="002B60F0">
        <w:rPr>
          <w:noProof/>
          <w:lang w:eastAsia="zh-CN"/>
        </w:rPr>
        <w:t>; or</w:t>
      </w:r>
    </w:p>
    <w:p w14:paraId="0067D3D8" w14:textId="77777777" w:rsidR="00E01721" w:rsidRPr="002B60F0" w:rsidRDefault="00E01721" w:rsidP="00E01721">
      <w:pPr>
        <w:pStyle w:val="B2"/>
      </w:pPr>
      <w:r w:rsidRPr="002B60F0">
        <w:t>-</w:t>
      </w:r>
      <w:r w:rsidRPr="002B60F0">
        <w:tab/>
        <w:t xml:space="preserve">if the AF request also includes an indication that a common EAS for the application identified by the </w:t>
      </w:r>
      <w:r w:rsidRPr="002B60F0">
        <w:rPr>
          <w:lang w:eastAsia="zh-CN"/>
        </w:rPr>
        <w:t>service data flow template</w:t>
      </w:r>
      <w:r w:rsidRPr="002B60F0">
        <w:t xml:space="preserve"> should be selected, the PCF shall include the TrafficControlData data instance provisioned for one or more PCC rule(s</w:t>
      </w:r>
      <w:r w:rsidRPr="002B60F0">
        <w:rPr>
          <w:rFonts w:hint="eastAsia"/>
        </w:rPr>
        <w:t>)</w:t>
      </w:r>
      <w:r w:rsidRPr="002B60F0">
        <w:t>, the "</w:t>
      </w:r>
      <w:r w:rsidRPr="002B60F0">
        <w:rPr>
          <w:noProof/>
          <w:lang w:eastAsia="zh-CN"/>
        </w:rPr>
        <w:t>COMMON_EAS</w:t>
      </w:r>
      <w:r w:rsidRPr="002B60F0">
        <w:t>" within the "corrType" attribute, the i</w:t>
      </w:r>
      <w:r w:rsidRPr="002B60F0">
        <w:rPr>
          <w:rFonts w:hint="eastAsia"/>
          <w:lang w:eastAsia="zh-CN"/>
        </w:rPr>
        <w:t>dentification</w:t>
      </w:r>
      <w:r w:rsidRPr="002B60F0">
        <w:rPr>
          <w:lang w:eastAsia="zh-CN"/>
        </w:rPr>
        <w:t xml:space="preserve"> of a set of UEs accessing the application identified by the service data flow template</w:t>
      </w:r>
      <w:r w:rsidRPr="002B60F0">
        <w:rPr>
          <w:noProof/>
          <w:lang w:eastAsia="zh-CN"/>
        </w:rPr>
        <w:t xml:space="preserve"> within the "tfcCorrId" attribute,</w:t>
      </w:r>
      <w:r w:rsidRPr="002B60F0">
        <w:t xml:space="preserve"> the common EAS address(s) within the "</w:t>
      </w:r>
      <w:r w:rsidRPr="002B60F0">
        <w:rPr>
          <w:rFonts w:hint="eastAsia"/>
        </w:rPr>
        <w:t>c</w:t>
      </w:r>
      <w:r w:rsidRPr="002B60F0">
        <w:t>omEasIpv4Addr" attribute and/or "</w:t>
      </w:r>
      <w:r w:rsidRPr="002B60F0">
        <w:rPr>
          <w:rFonts w:hint="eastAsia"/>
        </w:rPr>
        <w:t>c</w:t>
      </w:r>
      <w:r w:rsidRPr="002B60F0">
        <w:t>omEasIpv6Addr" attribute and/or the FQDN range corresponding to the application within the "fqdnRange" attribute.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p>
    <w:p w14:paraId="2A36AB76" w14:textId="77777777" w:rsidR="00E01721" w:rsidRPr="002B60F0" w:rsidRDefault="00E01721" w:rsidP="00E01721">
      <w:pPr>
        <w:pStyle w:val="NO"/>
      </w:pPr>
      <w:r w:rsidRPr="002B60F0">
        <w:t>NOTE 6:</w:t>
      </w:r>
      <w:r w:rsidRPr="002B60F0">
        <w:tab/>
      </w:r>
      <w:r w:rsidRPr="002B60F0">
        <w:tab/>
        <w:t>Common EAS selection means the common DNAI is selected.</w:t>
      </w:r>
    </w:p>
    <w:p w14:paraId="0E5C9BDE" w14:textId="77777777" w:rsidR="00E01721" w:rsidRPr="002B60F0" w:rsidRDefault="00E01721" w:rsidP="00E01721">
      <w:r w:rsidRPr="002B60F0">
        <w:t>The PCF shall provide the PCC rule(s) as defined in clause 4.2.6.2.1.</w:t>
      </w:r>
    </w:p>
    <w:p w14:paraId="11D43A3D" w14:textId="77777777" w:rsidR="00E01721" w:rsidRPr="002B60F0" w:rsidRDefault="00E01721" w:rsidP="00E01721">
      <w:r w:rsidRPr="002B60F0">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15CAFE8B" w14:textId="77777777" w:rsidR="00E01721" w:rsidRPr="002B60F0" w:rsidRDefault="00E01721" w:rsidP="00E01721">
      <w:r w:rsidRPr="002B60F0">
        <w:t>If the spatial validity condition is received, the PCF considers the latest known UE location to determine the PCC rules provided to the SMF.</w:t>
      </w:r>
      <w:r w:rsidRPr="002B60F0">
        <w:rPr>
          <w:lang w:eastAsia="zh-CN"/>
        </w:rPr>
        <w:t xml:space="preserve"> </w:t>
      </w:r>
      <w:r w:rsidRPr="002B60F0">
        <w:t xml:space="preserve">In order to do that, the PCF shall request the SMF to report the notifications about change of UE location in an area of interest (i.e. Presence Reporting Area) as defined in clauses 4.2.2.13 or 4.2.3.19. </w:t>
      </w:r>
      <w:r w:rsidRPr="002B60F0">
        <w:rPr>
          <w:lang w:eastAsia="ko-KR"/>
        </w:rPr>
        <w:t>The subscribed area of interest may be the same as the one provided in spatial validity condition, or may be a subset of the spatial validity condition (e.g. a list of TAs) based on the latest known UE location.</w:t>
      </w:r>
      <w:r w:rsidRPr="002B60F0">
        <w:t xml:space="preserve"> When the SMF detects that the UE entered the area of interest subscribed by the PCF, the SMF notifies the PCF and the PCF provides to the SMF the PCC rule(s) </w:t>
      </w:r>
      <w:r w:rsidRPr="002B60F0">
        <w:lastRenderedPageBreak/>
        <w:t>described above. When the SMF becomes aware that the UE left the area subscribed by the PCF, the SMF notifies the PCF and the PCF may remove or provide updated PCC rule(s) to the SMF.</w:t>
      </w:r>
    </w:p>
    <w:p w14:paraId="2793DFCE" w14:textId="77777777" w:rsidR="00E01721" w:rsidRPr="002B60F0" w:rsidRDefault="00E01721" w:rsidP="00E01721">
      <w:r w:rsidRPr="002B60F0">
        <w:t>When the PCC rules are installed, the SMF may, based on local policies, take the information in the PCC rule(s) into account to:</w:t>
      </w:r>
    </w:p>
    <w:p w14:paraId="6EFDBC59" w14:textId="77777777" w:rsidR="00E01721" w:rsidRPr="002B60F0" w:rsidRDefault="00E01721" w:rsidP="00E01721">
      <w:pPr>
        <w:pStyle w:val="B10"/>
      </w:pPr>
      <w:r w:rsidRPr="002B60F0">
        <w:t>-</w:t>
      </w:r>
      <w:r w:rsidRPr="002B60F0">
        <w:tab/>
        <w:t>if the PDU Session is of IP type and the "</w:t>
      </w:r>
      <w:r w:rsidRPr="002B60F0">
        <w:rPr>
          <w:lang w:eastAsia="zh-CN"/>
        </w:rPr>
        <w:t>addrPreserInd</w:t>
      </w:r>
      <w:r w:rsidRPr="002B60F0">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172F8C5C" w14:textId="77777777" w:rsidR="00E01721" w:rsidRPr="002B60F0" w:rsidRDefault="00E01721" w:rsidP="00E01721">
      <w:pPr>
        <w:pStyle w:val="B10"/>
      </w:pPr>
      <w:r w:rsidRPr="002B60F0">
        <w:t>-</w:t>
      </w:r>
      <w:r w:rsidRPr="002B60F0">
        <w:tab/>
        <w:t>activate mechanisms for traffic multi-homing or enforcement of an UL Classifier (UL CL).</w:t>
      </w:r>
    </w:p>
    <w:p w14:paraId="162859CD" w14:textId="77777777" w:rsidR="00E01721" w:rsidRPr="002B60F0" w:rsidRDefault="00E01721" w:rsidP="00E01721">
      <w:pPr>
        <w:pStyle w:val="B10"/>
      </w:pPr>
      <w:r w:rsidRPr="002B60F0">
        <w:t>-</w:t>
      </w:r>
      <w:r w:rsidRPr="002B60F0">
        <w:tab/>
        <w:t xml:space="preserve">inform the AF of the (re)selection of the UP path (change of DNAI) and/or the </w:t>
      </w:r>
      <w:r w:rsidRPr="002B60F0">
        <w:rPr>
          <w:rFonts w:eastAsia="等线"/>
        </w:rPr>
        <w:t>candidate DNAI(s) for the PDU Session</w:t>
      </w:r>
      <w:r w:rsidRPr="002B60F0">
        <w:t xml:space="preserve"> if the "</w:t>
      </w:r>
      <w:r w:rsidRPr="002B60F0">
        <w:rPr>
          <w:rFonts w:cs="Arial"/>
          <w:szCs w:val="18"/>
          <w:lang w:eastAsia="zh-CN"/>
        </w:rPr>
        <w:t>CommonEASDNAI</w:t>
      </w:r>
      <w:r w:rsidRPr="002B60F0">
        <w:t>"</w:t>
      </w:r>
      <w:r w:rsidRPr="002B60F0">
        <w:rPr>
          <w:rFonts w:cs="Arial"/>
          <w:szCs w:val="18"/>
          <w:lang w:eastAsia="zh-CN"/>
        </w:rPr>
        <w:t xml:space="preserve"> feature is supported and the </w:t>
      </w:r>
      <w:r w:rsidRPr="002B60F0">
        <w:t>"</w:t>
      </w:r>
      <w:r w:rsidRPr="002B60F0">
        <w:rPr>
          <w:rFonts w:hint="eastAsia"/>
          <w:lang w:eastAsia="zh-CN"/>
        </w:rPr>
        <w:t>c</w:t>
      </w:r>
      <w:r w:rsidRPr="002B60F0">
        <w:rPr>
          <w:lang w:eastAsia="zh-CN"/>
        </w:rPr>
        <w:t>andDnaiInd</w:t>
      </w:r>
      <w:r w:rsidRPr="002B60F0">
        <w:t>" attribute</w:t>
      </w:r>
      <w:r w:rsidRPr="002B60F0">
        <w:rPr>
          <w:noProof/>
        </w:rPr>
        <w:t xml:space="preserve"> was set to </w:t>
      </w:r>
      <w:r w:rsidRPr="002B60F0">
        <w:t>"</w:t>
      </w:r>
      <w:r w:rsidRPr="002B60F0">
        <w:rPr>
          <w:noProof/>
        </w:rPr>
        <w:t>true</w:t>
      </w:r>
      <w:r w:rsidRPr="002B60F0">
        <w:t>".</w:t>
      </w:r>
    </w:p>
    <w:p w14:paraId="2509BFAD" w14:textId="77777777" w:rsidR="00E01721" w:rsidRPr="002B60F0" w:rsidRDefault="00E01721" w:rsidP="00E01721">
      <w:pPr>
        <w:pStyle w:val="B10"/>
      </w:pPr>
      <w:r w:rsidRPr="002B60F0">
        <w:t>-</w:t>
      </w:r>
      <w:r w:rsidRPr="002B60F0">
        <w:tab/>
        <w:t>determine the target DNAI(s) for the current UE location, which may imply I-SMF selection or removal to be requested to the AMF as defined in 3GPP TS 29.502 [22].</w:t>
      </w:r>
    </w:p>
    <w:p w14:paraId="020B1E27" w14:textId="77777777" w:rsidR="00E01721" w:rsidRPr="002B60F0" w:rsidRDefault="00E01721" w:rsidP="00E01721">
      <w:pPr>
        <w:pStyle w:val="B10"/>
      </w:pPr>
      <w:r w:rsidRPr="002B60F0">
        <w:t>-</w:t>
      </w:r>
      <w:r w:rsidRPr="002B60F0">
        <w:tab/>
        <w:t>if the "</w:t>
      </w:r>
      <w:r w:rsidRPr="002B60F0">
        <w:rPr>
          <w:lang w:eastAsia="zh-CN"/>
        </w:rPr>
        <w:t>traffCorreInd</w:t>
      </w:r>
      <w:r w:rsidRPr="002B60F0">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7F906A86" w14:textId="77777777" w:rsidR="00E01721" w:rsidRPr="002B60F0" w:rsidRDefault="00E01721" w:rsidP="00E01721">
      <w:pPr>
        <w:pStyle w:val="B10"/>
      </w:pPr>
      <w:r w:rsidRPr="002B60F0">
        <w:t>-</w:t>
      </w:r>
      <w:r w:rsidRPr="002B60F0">
        <w:tab/>
        <w:t>if the "</w:t>
      </w:r>
      <w:r w:rsidRPr="002B60F0">
        <w:rPr>
          <w:lang w:eastAsia="zh-CN"/>
        </w:rPr>
        <w:t>simConnInd</w:t>
      </w:r>
      <w:r w:rsidRPr="002B60F0">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625384E6" w14:textId="77777777" w:rsidR="00E01721" w:rsidRPr="002B60F0" w:rsidRDefault="00E01721" w:rsidP="00E01721">
      <w:pPr>
        <w:pStyle w:val="B10"/>
      </w:pPr>
      <w:r w:rsidRPr="002B60F0">
        <w:t xml:space="preserve">- </w:t>
      </w:r>
      <w:r w:rsidRPr="002B60F0">
        <w:tab/>
        <w:t>if the "maxAllowedUpLat" attribute is received, SMF may use this value to decide whether edge relocation is needed to ensure that the user plane latency does not exceed the value and whether to relocate the PSA UPF to satisfy the user plane latency.</w:t>
      </w:r>
    </w:p>
    <w:p w14:paraId="391E63D1" w14:textId="77777777" w:rsidR="00E01721" w:rsidRPr="002B60F0" w:rsidRDefault="00E01721" w:rsidP="00E01721">
      <w:pPr>
        <w:pStyle w:val="B10"/>
      </w:pPr>
      <w:r w:rsidRPr="002B60F0">
        <w:t>-</w:t>
      </w:r>
      <w:r w:rsidRPr="002B60F0">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5DE810DB" w14:textId="77777777" w:rsidR="00E01721" w:rsidRPr="002B60F0" w:rsidRDefault="00E01721" w:rsidP="00E01721">
      <w:pPr>
        <w:pStyle w:val="B10"/>
      </w:pPr>
      <w:r w:rsidRPr="002B60F0">
        <w:t>-</w:t>
      </w:r>
      <w:r w:rsidRPr="002B60F0">
        <w:tab/>
        <w:t>if the "</w:t>
      </w:r>
      <w:r w:rsidRPr="002B60F0">
        <w:rPr>
          <w:rFonts w:hint="eastAsia"/>
          <w:lang w:eastAsia="zh-CN"/>
        </w:rPr>
        <w:t>e</w:t>
      </w:r>
      <w:r w:rsidRPr="002B60F0">
        <w:rPr>
          <w:lang w:eastAsia="zh-CN"/>
        </w:rPr>
        <w:t>asRedisInd</w:t>
      </w:r>
      <w:r w:rsidRPr="002B60F0">
        <w:t>" attribute set to true is included, the SMF may indicate the UE to refresh the cached EAS information as defined in clause 6.3.2 of 3GPP TS 24.501 [20].</w:t>
      </w:r>
    </w:p>
    <w:p w14:paraId="2ADB89C9" w14:textId="77777777" w:rsidR="00E01721" w:rsidRPr="002B60F0" w:rsidRDefault="00E01721" w:rsidP="00E01721">
      <w:pPr>
        <w:ind w:left="568" w:hanging="284"/>
        <w:rPr>
          <w:lang w:eastAsia="x-none"/>
        </w:rPr>
      </w:pPr>
      <w:r w:rsidRPr="002B60F0">
        <w:rPr>
          <w:lang w:eastAsia="x-none"/>
        </w:rPr>
        <w:t>-</w:t>
      </w:r>
      <w:r w:rsidRPr="002B60F0">
        <w:rPr>
          <w:lang w:eastAsia="x-none"/>
        </w:rPr>
        <w:tab/>
        <w:t>if the "n6DelayInd" attribute set to true is included, the SMF may trigger N6 delay measurements and consider the results for traffic steering decisions.</w:t>
      </w:r>
    </w:p>
    <w:p w14:paraId="4341B0E5" w14:textId="77777777" w:rsidR="00E01721" w:rsidRPr="002B60F0" w:rsidRDefault="00E01721" w:rsidP="00E01721">
      <w:pPr>
        <w:pStyle w:val="B10"/>
      </w:pPr>
      <w:r w:rsidRPr="002B60F0">
        <w:t>-</w:t>
      </w:r>
      <w:r w:rsidRPr="002B60F0">
        <w:tab/>
        <w:t>if the "tfcCorreInfo" attribute is received, and,</w:t>
      </w:r>
    </w:p>
    <w:p w14:paraId="4A2C28F7" w14:textId="77777777" w:rsidR="00E01721" w:rsidRPr="002B60F0" w:rsidRDefault="00E01721" w:rsidP="00E01721">
      <w:pPr>
        <w:pStyle w:val="B2"/>
      </w:pPr>
      <w:r w:rsidRPr="002B60F0">
        <w:t>-</w:t>
      </w:r>
      <w:r w:rsidRPr="002B60F0">
        <w:tab/>
        <w:t>if the "COMMON_DNAI" is included within the "corrType" attribute in the TrafficControlData data type referenced by a set of PCC rules, based on SMF implementation and local configuration, the SMF should select a common DNAI from the list of DNAI included in the "routeToLocs" attribute for the traffic of the PDU session which have the same traffic correlation Id within the "tfcCorrId" attribute as defined in clause</w:t>
      </w:r>
      <w:r w:rsidRPr="002B60F0">
        <w:rPr>
          <w:lang w:eastAsia="zh-CN"/>
        </w:rPr>
        <w:t> 6.2.3.2.6 of TS 23.548</w:t>
      </w:r>
      <w:r w:rsidRPr="002B60F0">
        <w:rPr>
          <w:lang w:val="en-US" w:eastAsia="zh-CN"/>
        </w:rPr>
        <w:t> [62].</w:t>
      </w:r>
      <w:r w:rsidRPr="002B60F0">
        <w:t xml:space="preserve"> The SMF shall use the provided DNAI as the common DNAI when only one is included in the "routeToLocs" attribute; or</w:t>
      </w:r>
    </w:p>
    <w:p w14:paraId="1B2C7B87" w14:textId="77777777" w:rsidR="00E01721" w:rsidRPr="002B60F0" w:rsidRDefault="00E01721" w:rsidP="00E01721">
      <w:pPr>
        <w:pStyle w:val="B2"/>
      </w:pPr>
      <w:r w:rsidRPr="002B60F0">
        <w:t>-</w:t>
      </w:r>
      <w:r w:rsidRPr="002B60F0">
        <w:tab/>
        <w:t>if the "COMMON_EAS" is included within the "corrType" attribute in the TrafficControlData data type referenced by a set of PCC rules, the SMF should use the value within the "fqdnRange" if received to match the FQDN received from the EASDF via the Neasdf_DNSContext_Notify request. If they are matched, the SMF may indicate the UE the common EAS address(s) received within the "</w:t>
      </w:r>
      <w:r w:rsidRPr="002B60F0">
        <w:rPr>
          <w:rFonts w:hint="eastAsia"/>
        </w:rPr>
        <w:t>c</w:t>
      </w:r>
      <w:r w:rsidRPr="002B60F0">
        <w:t>omEasIpv4Addr" attribute and/or "</w:t>
      </w:r>
      <w:r w:rsidRPr="002B60F0">
        <w:rPr>
          <w:rFonts w:hint="eastAsia"/>
        </w:rPr>
        <w:t>c</w:t>
      </w:r>
      <w:r w:rsidRPr="002B60F0">
        <w:t>omEasIpv6Addr" attribute.</w:t>
      </w:r>
    </w:p>
    <w:p w14:paraId="148B9DD2" w14:textId="77777777" w:rsidR="00E01721" w:rsidRPr="002B60F0" w:rsidRDefault="00E01721" w:rsidP="00E01721">
      <w:pPr>
        <w:pStyle w:val="NO"/>
      </w:pPr>
      <w:r w:rsidRPr="002B60F0">
        <w:lastRenderedPageBreak/>
        <w:t>NOTE 7:</w:t>
      </w:r>
      <w:r w:rsidRPr="002B60F0">
        <w:tab/>
        <w:t>In order for the SMF to initiate the EASDF-based EAS discovery procedure, the SMF will use the FQDN information received within the "fqdnRange" attribute for setting traffic route and finding DNAI. The "flowInfos" attribute or the "appId" attribute will not be considered for that purpose.</w:t>
      </w:r>
    </w:p>
    <w:p w14:paraId="4B324878" w14:textId="77777777" w:rsidR="00E01721" w:rsidRPr="002B60F0" w:rsidRDefault="00E01721" w:rsidP="00E01721">
      <w:pPr>
        <w:pStyle w:val="B2"/>
      </w:pPr>
      <w:r w:rsidRPr="002B60F0">
        <w:t>-</w:t>
      </w:r>
      <w:r w:rsidRPr="002B60F0">
        <w:tab/>
        <w:t>if the "notifUri" attribute and "notifCorrId" attribute are included, the SMF shall notify the 5GC determined information for a set of UEs identified by Traffic Correlation ID.</w:t>
      </w:r>
    </w:p>
    <w:p w14:paraId="631312DC" w14:textId="77777777" w:rsidR="00E01721" w:rsidRPr="002B60F0" w:rsidRDefault="00E01721" w:rsidP="00E01721">
      <w:pPr>
        <w:pStyle w:val="NO"/>
      </w:pPr>
      <w:r w:rsidRPr="002B60F0">
        <w:t>NOTE 8:</w:t>
      </w:r>
      <w:r w:rsidRPr="002B60F0">
        <w:tab/>
        <w:t>Common EAS selection means the common DNAI is selected.</w:t>
      </w:r>
    </w:p>
    <w:p w14:paraId="6DC77802" w14:textId="77777777" w:rsidR="00E01721" w:rsidRPr="002B60F0" w:rsidRDefault="00E01721" w:rsidP="00E01721">
      <w:r w:rsidRPr="002B60F0">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p w14:paraId="51BB0FD3" w14:textId="77777777" w:rsidR="00E01721" w:rsidRPr="00AE0617" w:rsidRDefault="00E01721" w:rsidP="00BD1AED"/>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68092" w14:textId="77777777" w:rsidR="00712BAD" w:rsidRDefault="00712BAD">
      <w:r>
        <w:separator/>
      </w:r>
    </w:p>
  </w:endnote>
  <w:endnote w:type="continuationSeparator" w:id="0">
    <w:p w14:paraId="23AA4CAB" w14:textId="77777777" w:rsidR="00712BAD" w:rsidRDefault="00712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C0D6A" w14:textId="77777777" w:rsidR="00712BAD" w:rsidRDefault="00712BAD">
      <w:r>
        <w:separator/>
      </w:r>
    </w:p>
  </w:footnote>
  <w:footnote w:type="continuationSeparator" w:id="0">
    <w:p w14:paraId="01F14796" w14:textId="77777777" w:rsidR="00712BAD" w:rsidRDefault="00712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22164D"/>
    <w:rsid w:val="0024016F"/>
    <w:rsid w:val="00257A2C"/>
    <w:rsid w:val="0026004D"/>
    <w:rsid w:val="002640DD"/>
    <w:rsid w:val="00275D12"/>
    <w:rsid w:val="00284FEB"/>
    <w:rsid w:val="002860C4"/>
    <w:rsid w:val="002B4A9A"/>
    <w:rsid w:val="002B5741"/>
    <w:rsid w:val="002E472E"/>
    <w:rsid w:val="00305409"/>
    <w:rsid w:val="00312188"/>
    <w:rsid w:val="0033702F"/>
    <w:rsid w:val="00350CB3"/>
    <w:rsid w:val="00350E8F"/>
    <w:rsid w:val="00355267"/>
    <w:rsid w:val="00355A9E"/>
    <w:rsid w:val="003609EF"/>
    <w:rsid w:val="0036231A"/>
    <w:rsid w:val="00365DA8"/>
    <w:rsid w:val="00374DD4"/>
    <w:rsid w:val="00375F57"/>
    <w:rsid w:val="003E1A36"/>
    <w:rsid w:val="003E6108"/>
    <w:rsid w:val="00410371"/>
    <w:rsid w:val="004242F1"/>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C28"/>
    <w:rsid w:val="00665C47"/>
    <w:rsid w:val="00695063"/>
    <w:rsid w:val="00695808"/>
    <w:rsid w:val="006B46FB"/>
    <w:rsid w:val="006E21FB"/>
    <w:rsid w:val="00712BAD"/>
    <w:rsid w:val="00726B59"/>
    <w:rsid w:val="007410E1"/>
    <w:rsid w:val="00774085"/>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626E7"/>
    <w:rsid w:val="00870EE7"/>
    <w:rsid w:val="008740B0"/>
    <w:rsid w:val="008863B9"/>
    <w:rsid w:val="008A1322"/>
    <w:rsid w:val="008A45A6"/>
    <w:rsid w:val="008B49E5"/>
    <w:rsid w:val="008D2FF6"/>
    <w:rsid w:val="008D3CCC"/>
    <w:rsid w:val="008E1394"/>
    <w:rsid w:val="008F3789"/>
    <w:rsid w:val="008F686C"/>
    <w:rsid w:val="00901B7F"/>
    <w:rsid w:val="009026E5"/>
    <w:rsid w:val="009148DE"/>
    <w:rsid w:val="00941E30"/>
    <w:rsid w:val="009531B0"/>
    <w:rsid w:val="009741B3"/>
    <w:rsid w:val="00976D9B"/>
    <w:rsid w:val="009777D9"/>
    <w:rsid w:val="00991B88"/>
    <w:rsid w:val="009A1D2D"/>
    <w:rsid w:val="009A5753"/>
    <w:rsid w:val="009A579D"/>
    <w:rsid w:val="009E3297"/>
    <w:rsid w:val="009E5CEF"/>
    <w:rsid w:val="009F734F"/>
    <w:rsid w:val="00A20F0A"/>
    <w:rsid w:val="00A246B6"/>
    <w:rsid w:val="00A30199"/>
    <w:rsid w:val="00A330C7"/>
    <w:rsid w:val="00A4577C"/>
    <w:rsid w:val="00A47E70"/>
    <w:rsid w:val="00A50CF0"/>
    <w:rsid w:val="00A5573F"/>
    <w:rsid w:val="00A6665E"/>
    <w:rsid w:val="00A7671C"/>
    <w:rsid w:val="00A82000"/>
    <w:rsid w:val="00A84203"/>
    <w:rsid w:val="00A8470B"/>
    <w:rsid w:val="00AA2CBC"/>
    <w:rsid w:val="00AB5261"/>
    <w:rsid w:val="00AC23DC"/>
    <w:rsid w:val="00AC5820"/>
    <w:rsid w:val="00AD1CD8"/>
    <w:rsid w:val="00AE0617"/>
    <w:rsid w:val="00AE3176"/>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046CB"/>
    <w:rsid w:val="00C12271"/>
    <w:rsid w:val="00C168A7"/>
    <w:rsid w:val="00C46E71"/>
    <w:rsid w:val="00C609B0"/>
    <w:rsid w:val="00C66BA2"/>
    <w:rsid w:val="00C87044"/>
    <w:rsid w:val="00C870F6"/>
    <w:rsid w:val="00C87831"/>
    <w:rsid w:val="00C87BCA"/>
    <w:rsid w:val="00C95985"/>
    <w:rsid w:val="00CC0317"/>
    <w:rsid w:val="00CC5026"/>
    <w:rsid w:val="00CC68D0"/>
    <w:rsid w:val="00CD0AC9"/>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F120A8"/>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37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14A88-4F12-43E8-B006-62CC4687C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6</Pages>
  <Words>3256</Words>
  <Characters>18561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77</cp:revision>
  <cp:lastPrinted>1899-12-31T23:00:00Z</cp:lastPrinted>
  <dcterms:created xsi:type="dcterms:W3CDTF">2020-02-03T08:32:00Z</dcterms:created>
  <dcterms:modified xsi:type="dcterms:W3CDTF">2025-02-10T11:29:00Z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